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D" w:rsidRDefault="003B13FD"/>
    <w:p w:rsidR="000D7BE5" w:rsidRDefault="000D7BE5" w:rsidP="00FA31ED">
      <w:pPr>
        <w:jc w:val="right"/>
        <w:rPr>
          <w:sz w:val="18"/>
        </w:rPr>
      </w:pPr>
    </w:p>
    <w:p w:rsidR="000D7BE5" w:rsidRDefault="000D7BE5" w:rsidP="00FA31ED">
      <w:pPr>
        <w:jc w:val="right"/>
        <w:rPr>
          <w:sz w:val="18"/>
        </w:rPr>
      </w:pPr>
    </w:p>
    <w:p w:rsidR="000D7BE5" w:rsidRDefault="000D7BE5" w:rsidP="00FA31ED">
      <w:pPr>
        <w:jc w:val="right"/>
        <w:rPr>
          <w:sz w:val="18"/>
        </w:rPr>
      </w:pPr>
    </w:p>
    <w:p w:rsidR="000D7BE5" w:rsidRDefault="000D7BE5" w:rsidP="00FA31ED">
      <w:pPr>
        <w:jc w:val="right"/>
        <w:rPr>
          <w:sz w:val="18"/>
        </w:rPr>
      </w:pPr>
    </w:p>
    <w:p w:rsidR="00FA31ED" w:rsidRPr="00FA31ED" w:rsidRDefault="004536C1" w:rsidP="008B1D19">
      <w:pPr>
        <w:ind w:left="-567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13</w:t>
      </w:r>
      <w:r w:rsidR="00FA31ED" w:rsidRPr="00FA31ED">
        <w:rPr>
          <w:sz w:val="18"/>
        </w:rPr>
        <w:t xml:space="preserve"> October 2017</w:t>
      </w:r>
    </w:p>
    <w:p w:rsidR="00FA31ED" w:rsidRDefault="00FA31ED" w:rsidP="008B1D19">
      <w:pPr>
        <w:ind w:left="-567"/>
      </w:pPr>
    </w:p>
    <w:p w:rsidR="004D1939" w:rsidRDefault="004D1939" w:rsidP="008B1D19">
      <w:pPr>
        <w:ind w:left="-567"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CROWN</w:t>
      </w:r>
      <w:r w:rsidR="00BD6E31">
        <w:rPr>
          <w:b/>
          <w:sz w:val="24"/>
          <w:lang w:eastAsia="en-US"/>
        </w:rPr>
        <w:t>’S BIOSECURITY NEGLIGENCE</w:t>
      </w:r>
      <w:r w:rsidR="005577C8">
        <w:rPr>
          <w:b/>
          <w:sz w:val="24"/>
          <w:lang w:eastAsia="en-US"/>
        </w:rPr>
        <w:t xml:space="preserve"> INSURER</w:t>
      </w:r>
      <w:r w:rsidR="00BD6E31">
        <w:rPr>
          <w:b/>
          <w:sz w:val="24"/>
          <w:lang w:eastAsia="en-US"/>
        </w:rPr>
        <w:t xml:space="preserve"> - DETAILS OF POLICY REQUIRED TO BE DISCLOSED</w:t>
      </w:r>
    </w:p>
    <w:p w:rsidR="00FA31ED" w:rsidRDefault="00FA31ED" w:rsidP="008B1D19">
      <w:pPr>
        <w:ind w:left="-567"/>
        <w:jc w:val="center"/>
        <w:rPr>
          <w:lang w:eastAsia="en-US"/>
        </w:rPr>
      </w:pPr>
    </w:p>
    <w:p w:rsidR="008B0413" w:rsidRDefault="008B0413" w:rsidP="008B1D19">
      <w:pPr>
        <w:ind w:left="-567"/>
        <w:jc w:val="both"/>
        <w:rPr>
          <w:lang w:eastAsia="en-US"/>
        </w:rPr>
      </w:pPr>
      <w:r>
        <w:rPr>
          <w:lang w:eastAsia="en-US"/>
        </w:rPr>
        <w:t>It has been revealed that MP</w:t>
      </w:r>
      <w:r w:rsidR="004D1939">
        <w:rPr>
          <w:lang w:eastAsia="en-US"/>
        </w:rPr>
        <w:t>I</w:t>
      </w:r>
      <w:r>
        <w:rPr>
          <w:lang w:eastAsia="en-US"/>
        </w:rPr>
        <w:t xml:space="preserve"> has a significant insurance policy to cover it for negligence in performing its biosecurity role. </w:t>
      </w:r>
    </w:p>
    <w:p w:rsidR="008B0413" w:rsidRDefault="008B0413" w:rsidP="008B1D19">
      <w:pPr>
        <w:ind w:left="-567"/>
        <w:jc w:val="both"/>
        <w:rPr>
          <w:lang w:eastAsia="en-US"/>
        </w:rPr>
      </w:pPr>
    </w:p>
    <w:p w:rsidR="00AF74E7" w:rsidRDefault="008B0413" w:rsidP="008B1D19">
      <w:pPr>
        <w:ind w:left="-567"/>
        <w:jc w:val="both"/>
        <w:rPr>
          <w:lang w:eastAsia="en-US"/>
        </w:rPr>
      </w:pPr>
      <w:r>
        <w:rPr>
          <w:lang w:eastAsia="en-US"/>
        </w:rPr>
        <w:t xml:space="preserve">A </w:t>
      </w:r>
      <w:r w:rsidR="004D1939">
        <w:rPr>
          <w:lang w:eastAsia="en-US"/>
        </w:rPr>
        <w:t xml:space="preserve">ruling by the High Court is requiring the Crown </w:t>
      </w:r>
      <w:r w:rsidR="00966C07">
        <w:rPr>
          <w:lang w:eastAsia="en-US"/>
        </w:rPr>
        <w:t xml:space="preserve">to </w:t>
      </w:r>
      <w:r w:rsidR="00AF74E7">
        <w:rPr>
          <w:lang w:eastAsia="en-US"/>
        </w:rPr>
        <w:t xml:space="preserve">release </w:t>
      </w:r>
      <w:r w:rsidR="00966C07">
        <w:rPr>
          <w:lang w:eastAsia="en-US"/>
        </w:rPr>
        <w:t xml:space="preserve">details of its </w:t>
      </w:r>
      <w:r>
        <w:rPr>
          <w:lang w:eastAsia="en-US"/>
        </w:rPr>
        <w:t xml:space="preserve">substantial </w:t>
      </w:r>
      <w:r w:rsidR="004D1939">
        <w:rPr>
          <w:lang w:eastAsia="en-US"/>
        </w:rPr>
        <w:t xml:space="preserve">liability </w:t>
      </w:r>
      <w:r w:rsidR="00966C07">
        <w:rPr>
          <w:lang w:eastAsia="en-US"/>
        </w:rPr>
        <w:t xml:space="preserve">insurance cover </w:t>
      </w:r>
      <w:r w:rsidR="00AF74E7">
        <w:rPr>
          <w:lang w:eastAsia="en-US"/>
        </w:rPr>
        <w:t xml:space="preserve">relating </w:t>
      </w:r>
      <w:r w:rsidR="00966C07">
        <w:rPr>
          <w:lang w:eastAsia="en-US"/>
        </w:rPr>
        <w:t xml:space="preserve">to </w:t>
      </w:r>
      <w:r w:rsidR="00AF74E7">
        <w:rPr>
          <w:lang w:eastAsia="en-US"/>
        </w:rPr>
        <w:t xml:space="preserve">the case being bought </w:t>
      </w:r>
      <w:r w:rsidR="004D1939">
        <w:rPr>
          <w:lang w:eastAsia="en-US"/>
        </w:rPr>
        <w:t xml:space="preserve">by kiwifruit growers </w:t>
      </w:r>
      <w:r w:rsidR="00AF74E7">
        <w:rPr>
          <w:lang w:eastAsia="en-US"/>
        </w:rPr>
        <w:t xml:space="preserve">against the </w:t>
      </w:r>
      <w:r w:rsidR="006D320C">
        <w:rPr>
          <w:lang w:eastAsia="en-US"/>
        </w:rPr>
        <w:t xml:space="preserve">Ministry for Primary Industries </w:t>
      </w:r>
      <w:r w:rsidR="00AF74E7">
        <w:rPr>
          <w:lang w:eastAsia="en-US"/>
        </w:rPr>
        <w:t>over the 2010 PSA outbreak.</w:t>
      </w:r>
    </w:p>
    <w:p w:rsidR="00AF74E7" w:rsidRDefault="00AF74E7" w:rsidP="008B1D19">
      <w:pPr>
        <w:ind w:left="-567"/>
        <w:jc w:val="both"/>
        <w:rPr>
          <w:lang w:eastAsia="en-US"/>
        </w:rPr>
      </w:pPr>
    </w:p>
    <w:p w:rsidR="00C53C14" w:rsidRDefault="00447D7D" w:rsidP="008B1D19">
      <w:pPr>
        <w:ind w:left="-567"/>
        <w:jc w:val="both"/>
        <w:rPr>
          <w:lang w:eastAsia="en-US"/>
        </w:rPr>
      </w:pPr>
      <w:r>
        <w:rPr>
          <w:lang w:eastAsia="en-US"/>
        </w:rPr>
        <w:t xml:space="preserve">Kiwifruit </w:t>
      </w:r>
      <w:r w:rsidR="00966C07">
        <w:rPr>
          <w:lang w:eastAsia="en-US"/>
        </w:rPr>
        <w:t xml:space="preserve">Claim chairman, John Cameron says that it is important to </w:t>
      </w:r>
      <w:r w:rsidR="00004556">
        <w:rPr>
          <w:lang w:eastAsia="en-US"/>
        </w:rPr>
        <w:t>all New Zealand primary industries</w:t>
      </w:r>
      <w:r w:rsidR="007828E5">
        <w:rPr>
          <w:lang w:eastAsia="en-US"/>
        </w:rPr>
        <w:t>, not just kiwifruit,</w:t>
      </w:r>
      <w:r w:rsidR="00512604">
        <w:rPr>
          <w:lang w:eastAsia="en-US"/>
        </w:rPr>
        <w:t xml:space="preserve"> </w:t>
      </w:r>
      <w:r w:rsidR="00004556">
        <w:rPr>
          <w:lang w:eastAsia="en-US"/>
        </w:rPr>
        <w:t xml:space="preserve">to </w:t>
      </w:r>
      <w:r w:rsidR="00966C07">
        <w:rPr>
          <w:lang w:eastAsia="en-US"/>
        </w:rPr>
        <w:t>know wh</w:t>
      </w:r>
      <w:r w:rsidR="006D320C">
        <w:rPr>
          <w:lang w:eastAsia="en-US"/>
        </w:rPr>
        <w:t xml:space="preserve">at insurance arrangements </w:t>
      </w:r>
      <w:r w:rsidR="00966C07">
        <w:rPr>
          <w:lang w:eastAsia="en-US"/>
        </w:rPr>
        <w:t xml:space="preserve">the Crown has for </w:t>
      </w:r>
      <w:r w:rsidR="007743C7">
        <w:rPr>
          <w:lang w:eastAsia="en-US"/>
        </w:rPr>
        <w:t xml:space="preserve">acts of negligence and </w:t>
      </w:r>
      <w:r w:rsidR="00966C07">
        <w:rPr>
          <w:lang w:eastAsia="en-US"/>
        </w:rPr>
        <w:t>biosecurity breaches</w:t>
      </w:r>
      <w:r w:rsidR="007828E5">
        <w:rPr>
          <w:lang w:eastAsia="en-US"/>
        </w:rPr>
        <w:t xml:space="preserve"> - such as MPI’s decision to allow banned kiwifruit plant material which was contaminated with </w:t>
      </w:r>
      <w:proofErr w:type="spellStart"/>
      <w:r w:rsidR="007828E5">
        <w:rPr>
          <w:lang w:eastAsia="en-US"/>
        </w:rPr>
        <w:t>Psa</w:t>
      </w:r>
      <w:proofErr w:type="spellEnd"/>
      <w:r w:rsidR="007828E5">
        <w:rPr>
          <w:lang w:eastAsia="en-US"/>
        </w:rPr>
        <w:t xml:space="preserve">-V disease, into New Zealand – this along with </w:t>
      </w:r>
      <w:r w:rsidR="007828E5">
        <w:rPr>
          <w:lang w:eastAsia="en-US"/>
        </w:rPr>
        <w:t>their failure to inspect at the border</w:t>
      </w:r>
      <w:r w:rsidR="007828E5">
        <w:rPr>
          <w:lang w:eastAsia="en-US"/>
        </w:rPr>
        <w:t xml:space="preserve">, </w:t>
      </w:r>
      <w:r w:rsidR="00C53C14">
        <w:rPr>
          <w:lang w:eastAsia="en-US"/>
        </w:rPr>
        <w:t>led to the devastation of the kiwifruit industry.</w:t>
      </w:r>
      <w:r w:rsidR="00E357DC">
        <w:rPr>
          <w:lang w:eastAsia="en-US"/>
        </w:rPr>
        <w:t xml:space="preserve"> </w:t>
      </w:r>
    </w:p>
    <w:p w:rsidR="00C53C14" w:rsidRDefault="00C53C14" w:rsidP="008B1D19">
      <w:pPr>
        <w:ind w:left="-567"/>
        <w:jc w:val="both"/>
        <w:rPr>
          <w:lang w:eastAsia="en-US"/>
        </w:rPr>
      </w:pPr>
    </w:p>
    <w:p w:rsidR="005935E2" w:rsidRDefault="007743C7" w:rsidP="008B1D19">
      <w:pPr>
        <w:ind w:left="-567"/>
        <w:jc w:val="both"/>
        <w:rPr>
          <w:lang w:eastAsia="en-US"/>
        </w:rPr>
      </w:pPr>
      <w:r>
        <w:rPr>
          <w:lang w:eastAsia="en-US"/>
        </w:rPr>
        <w:t xml:space="preserve">“As plaintiffs, we believe </w:t>
      </w:r>
      <w:r w:rsidR="005935E2">
        <w:rPr>
          <w:lang w:eastAsia="en-US"/>
        </w:rPr>
        <w:t xml:space="preserve">by </w:t>
      </w:r>
      <w:r w:rsidR="007828E5">
        <w:rPr>
          <w:lang w:eastAsia="en-US"/>
        </w:rPr>
        <w:t xml:space="preserve">taking shortcuts and not following its own protocols under the Biosecurity Act, MPI </w:t>
      </w:r>
      <w:r w:rsidR="00C53C14">
        <w:rPr>
          <w:lang w:eastAsia="en-US"/>
        </w:rPr>
        <w:t xml:space="preserve">were negligent and </w:t>
      </w:r>
      <w:r w:rsidR="004D1939">
        <w:rPr>
          <w:lang w:eastAsia="en-US"/>
        </w:rPr>
        <w:t xml:space="preserve">breached its duty of care </w:t>
      </w:r>
      <w:r>
        <w:rPr>
          <w:lang w:eastAsia="en-US"/>
        </w:rPr>
        <w:t>to the kiwifruit industry</w:t>
      </w:r>
      <w:r w:rsidR="00C53C14">
        <w:rPr>
          <w:lang w:eastAsia="en-US"/>
        </w:rPr>
        <w:t xml:space="preserve"> - </w:t>
      </w:r>
      <w:r w:rsidR="004D1939">
        <w:rPr>
          <w:lang w:eastAsia="en-US"/>
        </w:rPr>
        <w:t xml:space="preserve">as a result </w:t>
      </w:r>
      <w:r>
        <w:rPr>
          <w:lang w:eastAsia="en-US"/>
        </w:rPr>
        <w:t xml:space="preserve">compensation should be provided for the harm caused. </w:t>
      </w:r>
    </w:p>
    <w:p w:rsidR="005935E2" w:rsidRDefault="005935E2" w:rsidP="008B1D19">
      <w:pPr>
        <w:ind w:left="-567"/>
        <w:jc w:val="both"/>
        <w:rPr>
          <w:lang w:eastAsia="en-US"/>
        </w:rPr>
      </w:pPr>
    </w:p>
    <w:p w:rsidR="007743C7" w:rsidRDefault="005935E2" w:rsidP="008B1D19">
      <w:pPr>
        <w:ind w:left="-567"/>
        <w:jc w:val="both"/>
        <w:rPr>
          <w:lang w:eastAsia="en-US"/>
        </w:rPr>
      </w:pPr>
      <w:r>
        <w:rPr>
          <w:lang w:eastAsia="en-US"/>
        </w:rPr>
        <w:t>“</w:t>
      </w:r>
      <w:r w:rsidR="007743C7">
        <w:rPr>
          <w:lang w:eastAsia="en-US"/>
        </w:rPr>
        <w:t>MPI is denying all claims</w:t>
      </w:r>
      <w:r w:rsidR="004D1939">
        <w:rPr>
          <w:lang w:eastAsia="en-US"/>
        </w:rPr>
        <w:t>, h</w:t>
      </w:r>
      <w:r>
        <w:rPr>
          <w:lang w:eastAsia="en-US"/>
        </w:rPr>
        <w:t>owever</w:t>
      </w:r>
      <w:r w:rsidR="004D1939">
        <w:rPr>
          <w:lang w:eastAsia="en-US"/>
        </w:rPr>
        <w:t xml:space="preserve"> we </w:t>
      </w:r>
      <w:r w:rsidR="008D6084">
        <w:rPr>
          <w:lang w:eastAsia="en-US"/>
        </w:rPr>
        <w:t xml:space="preserve">think its </w:t>
      </w:r>
      <w:r w:rsidR="004D1939">
        <w:rPr>
          <w:lang w:eastAsia="en-US"/>
        </w:rPr>
        <w:t xml:space="preserve">reasonable to </w:t>
      </w:r>
      <w:r w:rsidR="007743C7">
        <w:rPr>
          <w:lang w:eastAsia="en-US"/>
        </w:rPr>
        <w:t xml:space="preserve">question why </w:t>
      </w:r>
      <w:r w:rsidR="00A217C8">
        <w:rPr>
          <w:lang w:eastAsia="en-US"/>
        </w:rPr>
        <w:t xml:space="preserve">MPI </w:t>
      </w:r>
      <w:r w:rsidR="004D1939">
        <w:rPr>
          <w:lang w:eastAsia="en-US"/>
        </w:rPr>
        <w:t xml:space="preserve">is insured against </w:t>
      </w:r>
      <w:r>
        <w:rPr>
          <w:lang w:eastAsia="en-US"/>
        </w:rPr>
        <w:t xml:space="preserve">acts of negligence if </w:t>
      </w:r>
      <w:r w:rsidR="00A217C8">
        <w:rPr>
          <w:lang w:eastAsia="en-US"/>
        </w:rPr>
        <w:t xml:space="preserve">they believe they don’t owe </w:t>
      </w:r>
      <w:r w:rsidR="007743C7">
        <w:rPr>
          <w:lang w:eastAsia="en-US"/>
        </w:rPr>
        <w:t>a duty of care</w:t>
      </w:r>
      <w:r w:rsidR="00A217C8">
        <w:rPr>
          <w:lang w:eastAsia="en-US"/>
        </w:rPr>
        <w:t xml:space="preserve"> to the primary industries it is meant to protect</w:t>
      </w:r>
      <w:r w:rsidR="007743C7">
        <w:rPr>
          <w:lang w:eastAsia="en-US"/>
        </w:rPr>
        <w:t>.</w:t>
      </w:r>
      <w:r w:rsidR="004D1939">
        <w:rPr>
          <w:lang w:eastAsia="en-US"/>
        </w:rPr>
        <w:t xml:space="preserve"> </w:t>
      </w:r>
    </w:p>
    <w:p w:rsidR="007743C7" w:rsidRDefault="007743C7" w:rsidP="008B1D19">
      <w:pPr>
        <w:ind w:left="-567"/>
        <w:jc w:val="both"/>
        <w:rPr>
          <w:lang w:eastAsia="en-US"/>
        </w:rPr>
      </w:pPr>
    </w:p>
    <w:p w:rsidR="007B1812" w:rsidRDefault="003F6C42" w:rsidP="008B1D19">
      <w:pPr>
        <w:ind w:left="-567"/>
        <w:jc w:val="both"/>
        <w:rPr>
          <w:lang w:eastAsia="en-US"/>
        </w:rPr>
      </w:pPr>
      <w:r>
        <w:rPr>
          <w:lang w:eastAsia="en-US"/>
        </w:rPr>
        <w:t>“</w:t>
      </w:r>
      <w:r w:rsidR="007B1812">
        <w:rPr>
          <w:lang w:eastAsia="en-US"/>
        </w:rPr>
        <w:t>Traditionally</w:t>
      </w:r>
      <w:r w:rsidR="00AF74E7">
        <w:rPr>
          <w:lang w:eastAsia="en-US"/>
        </w:rPr>
        <w:t xml:space="preserve"> in litigation well-</w:t>
      </w:r>
      <w:r w:rsidR="007B1812">
        <w:rPr>
          <w:lang w:eastAsia="en-US"/>
        </w:rPr>
        <w:t xml:space="preserve">resourced defendants </w:t>
      </w:r>
      <w:r w:rsidR="00AF74E7">
        <w:rPr>
          <w:lang w:eastAsia="en-US"/>
        </w:rPr>
        <w:t xml:space="preserve">with liability insurance have not </w:t>
      </w:r>
      <w:r w:rsidR="007B1812">
        <w:rPr>
          <w:lang w:eastAsia="en-US"/>
        </w:rPr>
        <w:t>had</w:t>
      </w:r>
      <w:r w:rsidR="00AF74E7">
        <w:rPr>
          <w:lang w:eastAsia="en-US"/>
        </w:rPr>
        <w:t xml:space="preserve"> to disclose </w:t>
      </w:r>
      <w:r w:rsidR="004B7E39">
        <w:rPr>
          <w:lang w:eastAsia="en-US"/>
        </w:rPr>
        <w:t>details of their cover</w:t>
      </w:r>
      <w:r w:rsidR="00A217C8">
        <w:rPr>
          <w:lang w:eastAsia="en-US"/>
        </w:rPr>
        <w:t xml:space="preserve">. This </w:t>
      </w:r>
      <w:r w:rsidR="007B1812">
        <w:rPr>
          <w:lang w:eastAsia="en-US"/>
        </w:rPr>
        <w:t>places plaintiffs at a serious disadvantage when seeking to access justice through the Courts</w:t>
      </w:r>
      <w:r w:rsidR="00A217C8">
        <w:rPr>
          <w:lang w:eastAsia="en-US"/>
        </w:rPr>
        <w:t xml:space="preserve"> when up against w</w:t>
      </w:r>
      <w:r w:rsidR="007B1812">
        <w:rPr>
          <w:lang w:eastAsia="en-US"/>
        </w:rPr>
        <w:t xml:space="preserve">ell-resourced defendants </w:t>
      </w:r>
      <w:r w:rsidR="00A217C8">
        <w:rPr>
          <w:lang w:eastAsia="en-US"/>
        </w:rPr>
        <w:t xml:space="preserve">who </w:t>
      </w:r>
      <w:r w:rsidR="007B1812">
        <w:rPr>
          <w:lang w:eastAsia="en-US"/>
        </w:rPr>
        <w:t>have</w:t>
      </w:r>
      <w:r w:rsidR="00B877EB">
        <w:rPr>
          <w:lang w:eastAsia="en-US"/>
        </w:rPr>
        <w:t xml:space="preserve"> </w:t>
      </w:r>
      <w:r w:rsidR="007B1812">
        <w:rPr>
          <w:lang w:eastAsia="en-US"/>
        </w:rPr>
        <w:t xml:space="preserve">the </w:t>
      </w:r>
      <w:r w:rsidR="00B877EB">
        <w:rPr>
          <w:lang w:eastAsia="en-US"/>
        </w:rPr>
        <w:t>means</w:t>
      </w:r>
      <w:r w:rsidR="007B1812">
        <w:rPr>
          <w:lang w:eastAsia="en-US"/>
        </w:rPr>
        <w:t xml:space="preserve"> to use the legal system to test the financial resolve of plaintiffs through delaying tactics. </w:t>
      </w:r>
    </w:p>
    <w:p w:rsidR="007B1812" w:rsidRDefault="007B1812" w:rsidP="008B1D19">
      <w:pPr>
        <w:ind w:left="-567"/>
        <w:jc w:val="both"/>
        <w:rPr>
          <w:lang w:eastAsia="en-US"/>
        </w:rPr>
      </w:pPr>
    </w:p>
    <w:p w:rsidR="00272D26" w:rsidRDefault="000F5ECB" w:rsidP="008B1D19">
      <w:pPr>
        <w:ind w:left="-567"/>
        <w:jc w:val="both"/>
        <w:rPr>
          <w:lang w:eastAsia="en-US"/>
        </w:rPr>
      </w:pPr>
      <w:r>
        <w:rPr>
          <w:lang w:eastAsia="en-US"/>
        </w:rPr>
        <w:t>“</w:t>
      </w:r>
      <w:r w:rsidR="006865C0">
        <w:rPr>
          <w:lang w:eastAsia="en-US"/>
        </w:rPr>
        <w:t>T</w:t>
      </w:r>
      <w:r w:rsidR="00272D26">
        <w:rPr>
          <w:lang w:eastAsia="en-US"/>
        </w:rPr>
        <w:t xml:space="preserve">he </w:t>
      </w:r>
      <w:r w:rsidR="007B1812">
        <w:rPr>
          <w:lang w:eastAsia="en-US"/>
        </w:rPr>
        <w:t xml:space="preserve">High </w:t>
      </w:r>
      <w:r w:rsidR="00272D26">
        <w:rPr>
          <w:lang w:eastAsia="en-US"/>
        </w:rPr>
        <w:t xml:space="preserve">Court </w:t>
      </w:r>
      <w:r w:rsidR="006865C0">
        <w:rPr>
          <w:lang w:eastAsia="en-US"/>
        </w:rPr>
        <w:t xml:space="preserve">is requiring </w:t>
      </w:r>
      <w:r w:rsidR="00272D26">
        <w:rPr>
          <w:lang w:eastAsia="en-US"/>
        </w:rPr>
        <w:t>the Crown to disclose all its insurance details</w:t>
      </w:r>
      <w:r w:rsidR="006865C0">
        <w:rPr>
          <w:lang w:eastAsia="en-US"/>
        </w:rPr>
        <w:t xml:space="preserve"> which will ensure the process of facilitating justice is transparent</w:t>
      </w:r>
      <w:r w:rsidR="00272D26">
        <w:rPr>
          <w:lang w:eastAsia="en-US"/>
        </w:rPr>
        <w:t xml:space="preserve"> </w:t>
      </w:r>
      <w:r w:rsidR="006865C0">
        <w:rPr>
          <w:lang w:eastAsia="en-US"/>
        </w:rPr>
        <w:t>to all parties involved.</w:t>
      </w:r>
      <w:r w:rsidR="007B1812">
        <w:rPr>
          <w:lang w:eastAsia="en-US"/>
        </w:rPr>
        <w:t>”</w:t>
      </w:r>
    </w:p>
    <w:p w:rsidR="00272D26" w:rsidRDefault="00272D26" w:rsidP="008B1D19">
      <w:pPr>
        <w:ind w:left="-567"/>
        <w:jc w:val="both"/>
        <w:rPr>
          <w:lang w:eastAsia="en-US"/>
        </w:rPr>
      </w:pPr>
    </w:p>
    <w:p w:rsidR="006865C0" w:rsidRDefault="004D1939" w:rsidP="008B1D19">
      <w:pPr>
        <w:ind w:left="-567"/>
        <w:jc w:val="both"/>
        <w:rPr>
          <w:lang w:eastAsia="en-US"/>
        </w:rPr>
      </w:pPr>
      <w:r>
        <w:rPr>
          <w:lang w:eastAsia="en-US"/>
        </w:rPr>
        <w:t xml:space="preserve"> Mr Cameron </w:t>
      </w:r>
      <w:r w:rsidR="00FB61BA">
        <w:rPr>
          <w:lang w:eastAsia="en-US"/>
        </w:rPr>
        <w:t xml:space="preserve">says </w:t>
      </w:r>
      <w:r>
        <w:rPr>
          <w:lang w:eastAsia="en-US"/>
        </w:rPr>
        <w:t>that k</w:t>
      </w:r>
      <w:r w:rsidR="006865C0">
        <w:rPr>
          <w:lang w:eastAsia="en-US"/>
        </w:rPr>
        <w:t xml:space="preserve">iwifruit growers, like other primary producers, are simply not able to insure themselves against risks that are a result of </w:t>
      </w:r>
      <w:r w:rsidR="007B1812">
        <w:rPr>
          <w:lang w:eastAsia="en-US"/>
        </w:rPr>
        <w:t xml:space="preserve">this sort of </w:t>
      </w:r>
      <w:r w:rsidR="006865C0">
        <w:rPr>
          <w:lang w:eastAsia="en-US"/>
        </w:rPr>
        <w:t xml:space="preserve">negligence, yet </w:t>
      </w:r>
      <w:r w:rsidR="007B1812">
        <w:rPr>
          <w:lang w:eastAsia="en-US"/>
        </w:rPr>
        <w:t xml:space="preserve">growers’ lives and livelihoods were ripped apart by </w:t>
      </w:r>
      <w:proofErr w:type="spellStart"/>
      <w:r w:rsidR="007B1812">
        <w:rPr>
          <w:lang w:eastAsia="en-US"/>
        </w:rPr>
        <w:t>Psa</w:t>
      </w:r>
      <w:proofErr w:type="spellEnd"/>
      <w:r w:rsidR="007B1812">
        <w:rPr>
          <w:lang w:eastAsia="en-US"/>
        </w:rPr>
        <w:t xml:space="preserve"> and for many the impact is ongoing.   </w:t>
      </w:r>
    </w:p>
    <w:p w:rsidR="006865C0" w:rsidRDefault="006865C0" w:rsidP="008B1D19">
      <w:pPr>
        <w:ind w:left="-567"/>
        <w:jc w:val="both"/>
        <w:rPr>
          <w:lang w:eastAsia="en-US"/>
        </w:rPr>
      </w:pPr>
    </w:p>
    <w:p w:rsidR="003462A7" w:rsidRDefault="003462A7" w:rsidP="008B1D19">
      <w:pPr>
        <w:ind w:left="-567"/>
        <w:jc w:val="both"/>
        <w:rPr>
          <w:lang w:eastAsia="en-US"/>
        </w:rPr>
      </w:pPr>
      <w:r>
        <w:rPr>
          <w:lang w:eastAsia="en-US"/>
        </w:rPr>
        <w:t xml:space="preserve">“It </w:t>
      </w:r>
      <w:r w:rsidR="00AE1855">
        <w:rPr>
          <w:lang w:eastAsia="en-US"/>
        </w:rPr>
        <w:t xml:space="preserve">is </w:t>
      </w:r>
      <w:r w:rsidR="006865C0">
        <w:rPr>
          <w:lang w:eastAsia="en-US"/>
        </w:rPr>
        <w:t xml:space="preserve">also </w:t>
      </w:r>
      <w:r w:rsidR="00EC1A3A">
        <w:rPr>
          <w:lang w:eastAsia="en-US"/>
        </w:rPr>
        <w:t xml:space="preserve">apparent </w:t>
      </w:r>
      <w:r>
        <w:rPr>
          <w:lang w:eastAsia="en-US"/>
        </w:rPr>
        <w:t xml:space="preserve">that </w:t>
      </w:r>
      <w:r w:rsidR="005935E2">
        <w:rPr>
          <w:lang w:eastAsia="en-US"/>
        </w:rPr>
        <w:t xml:space="preserve">misleading statements have been made by </w:t>
      </w:r>
      <w:r>
        <w:rPr>
          <w:lang w:eastAsia="en-US"/>
        </w:rPr>
        <w:t xml:space="preserve">a number of witnesses </w:t>
      </w:r>
      <w:r w:rsidR="00EC1A3A">
        <w:rPr>
          <w:lang w:eastAsia="en-US"/>
        </w:rPr>
        <w:t xml:space="preserve">as to </w:t>
      </w:r>
      <w:r>
        <w:rPr>
          <w:lang w:eastAsia="en-US"/>
        </w:rPr>
        <w:t xml:space="preserve">whether insurance is available and we </w:t>
      </w:r>
      <w:r w:rsidR="005A2744">
        <w:rPr>
          <w:lang w:eastAsia="en-US"/>
        </w:rPr>
        <w:t xml:space="preserve">are pleased </w:t>
      </w:r>
      <w:r>
        <w:rPr>
          <w:lang w:eastAsia="en-US"/>
        </w:rPr>
        <w:t xml:space="preserve">the Court </w:t>
      </w:r>
      <w:r w:rsidR="00A26A07">
        <w:rPr>
          <w:lang w:eastAsia="en-US"/>
        </w:rPr>
        <w:t>ruling will ensure</w:t>
      </w:r>
      <w:r>
        <w:rPr>
          <w:lang w:eastAsia="en-US"/>
        </w:rPr>
        <w:t xml:space="preserve"> information regarding the Crown’s insurance position </w:t>
      </w:r>
      <w:r w:rsidR="00A26A07">
        <w:rPr>
          <w:lang w:eastAsia="en-US"/>
        </w:rPr>
        <w:t xml:space="preserve">will be publicly </w:t>
      </w:r>
      <w:r>
        <w:rPr>
          <w:lang w:eastAsia="en-US"/>
        </w:rPr>
        <w:t>provided,” he said.</w:t>
      </w:r>
    </w:p>
    <w:p w:rsidR="00666DF6" w:rsidRDefault="00666DF6" w:rsidP="008B1D19">
      <w:pPr>
        <w:ind w:left="-567"/>
        <w:jc w:val="both"/>
        <w:rPr>
          <w:lang w:eastAsia="en-US"/>
        </w:rPr>
      </w:pPr>
    </w:p>
    <w:p w:rsidR="00FA31ED" w:rsidRDefault="00A014CC" w:rsidP="008B1D19">
      <w:pPr>
        <w:ind w:left="-567"/>
        <w:jc w:val="both"/>
        <w:rPr>
          <w:lang w:eastAsia="en-US"/>
        </w:rPr>
      </w:pPr>
      <w:r>
        <w:rPr>
          <w:lang w:eastAsia="en-US"/>
        </w:rPr>
        <w:t xml:space="preserve">The Kiwifruit Claim represents 212 kiwifruit growers who are holding the Government and MPI to account for the significant losses suffered by growers from the </w:t>
      </w:r>
      <w:proofErr w:type="spellStart"/>
      <w:r>
        <w:rPr>
          <w:lang w:eastAsia="en-US"/>
        </w:rPr>
        <w:t>Psa</w:t>
      </w:r>
      <w:proofErr w:type="spellEnd"/>
      <w:r>
        <w:rPr>
          <w:lang w:eastAsia="en-US"/>
        </w:rPr>
        <w:t xml:space="preserve"> incursion</w:t>
      </w:r>
      <w:r w:rsidR="008B1D19">
        <w:rPr>
          <w:lang w:eastAsia="en-US"/>
        </w:rPr>
        <w:t xml:space="preserve">. The growers are </w:t>
      </w:r>
      <w:r w:rsidR="009B06D6">
        <w:rPr>
          <w:lang w:eastAsia="en-US"/>
        </w:rPr>
        <w:t>seeking over $376m</w:t>
      </w:r>
      <w:r w:rsidR="008B1D19">
        <w:rPr>
          <w:lang w:eastAsia="en-US"/>
        </w:rPr>
        <w:t xml:space="preserve"> in compensation</w:t>
      </w:r>
      <w:r>
        <w:rPr>
          <w:lang w:eastAsia="en-US"/>
        </w:rPr>
        <w:t xml:space="preserve">. The High Court trial is currently being held in Wellington. MPI denies all claims, however the Kiwifruit Claimants say the negligence is obvious. </w:t>
      </w:r>
    </w:p>
    <w:p w:rsidR="00E357DC" w:rsidRDefault="00E357DC" w:rsidP="008B1D19">
      <w:pPr>
        <w:ind w:left="-567"/>
        <w:rPr>
          <w:lang w:eastAsia="en-US"/>
        </w:rPr>
      </w:pPr>
    </w:p>
    <w:p w:rsidR="00A014CC" w:rsidRDefault="00A014CC" w:rsidP="008B1D19">
      <w:pPr>
        <w:ind w:left="-567"/>
        <w:jc w:val="center"/>
        <w:rPr>
          <w:lang w:eastAsia="en-US"/>
        </w:rPr>
      </w:pPr>
      <w:r>
        <w:rPr>
          <w:lang w:eastAsia="en-US"/>
        </w:rPr>
        <w:t>ENDS</w:t>
      </w:r>
    </w:p>
    <w:p w:rsidR="00FA31ED" w:rsidRDefault="00FA31ED" w:rsidP="008B1D19">
      <w:pPr>
        <w:ind w:left="-567"/>
        <w:jc w:val="center"/>
        <w:rPr>
          <w:lang w:eastAsia="en-US"/>
        </w:rPr>
      </w:pPr>
    </w:p>
    <w:p w:rsidR="00FA31ED" w:rsidRDefault="00B544EA" w:rsidP="008B1D19">
      <w:pPr>
        <w:ind w:left="-567"/>
      </w:pPr>
      <w:r>
        <w:t>For further information p</w:t>
      </w:r>
      <w:r w:rsidR="003C47A1">
        <w:t>lease contact Bronwynne Howse 027 4583 198</w:t>
      </w:r>
    </w:p>
    <w:sectPr w:rsidR="00FA31ED" w:rsidSect="008B1D19">
      <w:headerReference w:type="default" r:id="rId7"/>
      <w:pgSz w:w="11906" w:h="16838"/>
      <w:pgMar w:top="1440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5C" w:rsidRDefault="00331C5C" w:rsidP="000D7BE5">
      <w:r>
        <w:separator/>
      </w:r>
    </w:p>
  </w:endnote>
  <w:endnote w:type="continuationSeparator" w:id="0">
    <w:p w:rsidR="00331C5C" w:rsidRDefault="00331C5C" w:rsidP="000D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5C" w:rsidRDefault="00331C5C" w:rsidP="000D7BE5">
      <w:r>
        <w:separator/>
      </w:r>
    </w:p>
  </w:footnote>
  <w:footnote w:type="continuationSeparator" w:id="0">
    <w:p w:rsidR="00331C5C" w:rsidRDefault="00331C5C" w:rsidP="000D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E5" w:rsidRDefault="000D7B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E587D8" wp14:editId="1D993ED1">
          <wp:simplePos x="0" y="0"/>
          <wp:positionH relativeFrom="page">
            <wp:posOffset>42862</wp:posOffset>
          </wp:positionH>
          <wp:positionV relativeFrom="page">
            <wp:posOffset>34608</wp:posOffset>
          </wp:positionV>
          <wp:extent cx="7559040" cy="1069213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891"/>
    <w:multiLevelType w:val="hybridMultilevel"/>
    <w:tmpl w:val="43208804"/>
    <w:lvl w:ilvl="0" w:tplc="1409000F">
      <w:start w:val="1"/>
      <w:numFmt w:val="decimal"/>
      <w:lvlText w:val="%1."/>
      <w:lvlJc w:val="left"/>
      <w:pPr>
        <w:ind w:left="773" w:hanging="360"/>
      </w:pPr>
    </w:lvl>
    <w:lvl w:ilvl="1" w:tplc="14090019">
      <w:start w:val="1"/>
      <w:numFmt w:val="lowerLetter"/>
      <w:lvlText w:val="%2."/>
      <w:lvlJc w:val="left"/>
      <w:pPr>
        <w:ind w:left="1493" w:hanging="360"/>
      </w:pPr>
    </w:lvl>
    <w:lvl w:ilvl="2" w:tplc="1409001B">
      <w:start w:val="1"/>
      <w:numFmt w:val="lowerRoman"/>
      <w:lvlText w:val="%3."/>
      <w:lvlJc w:val="right"/>
      <w:pPr>
        <w:ind w:left="2213" w:hanging="180"/>
      </w:pPr>
    </w:lvl>
    <w:lvl w:ilvl="3" w:tplc="1409000F">
      <w:start w:val="1"/>
      <w:numFmt w:val="decimal"/>
      <w:lvlText w:val="%4."/>
      <w:lvlJc w:val="left"/>
      <w:pPr>
        <w:ind w:left="2933" w:hanging="360"/>
      </w:pPr>
    </w:lvl>
    <w:lvl w:ilvl="4" w:tplc="14090019">
      <w:start w:val="1"/>
      <w:numFmt w:val="lowerLetter"/>
      <w:lvlText w:val="%5."/>
      <w:lvlJc w:val="left"/>
      <w:pPr>
        <w:ind w:left="3653" w:hanging="360"/>
      </w:pPr>
    </w:lvl>
    <w:lvl w:ilvl="5" w:tplc="1409001B">
      <w:start w:val="1"/>
      <w:numFmt w:val="lowerRoman"/>
      <w:lvlText w:val="%6."/>
      <w:lvlJc w:val="right"/>
      <w:pPr>
        <w:ind w:left="4373" w:hanging="180"/>
      </w:pPr>
    </w:lvl>
    <w:lvl w:ilvl="6" w:tplc="1409000F">
      <w:start w:val="1"/>
      <w:numFmt w:val="decimal"/>
      <w:lvlText w:val="%7."/>
      <w:lvlJc w:val="left"/>
      <w:pPr>
        <w:ind w:left="5093" w:hanging="360"/>
      </w:pPr>
    </w:lvl>
    <w:lvl w:ilvl="7" w:tplc="14090019">
      <w:start w:val="1"/>
      <w:numFmt w:val="lowerLetter"/>
      <w:lvlText w:val="%8."/>
      <w:lvlJc w:val="left"/>
      <w:pPr>
        <w:ind w:left="5813" w:hanging="360"/>
      </w:pPr>
    </w:lvl>
    <w:lvl w:ilvl="8" w:tplc="1409001B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D"/>
    <w:rsid w:val="00002ECC"/>
    <w:rsid w:val="00004556"/>
    <w:rsid w:val="00006AFD"/>
    <w:rsid w:val="000B120A"/>
    <w:rsid w:val="000D7BE5"/>
    <w:rsid w:val="000F5ECB"/>
    <w:rsid w:val="002501F6"/>
    <w:rsid w:val="00272D26"/>
    <w:rsid w:val="002B10F8"/>
    <w:rsid w:val="00331C5C"/>
    <w:rsid w:val="003462A7"/>
    <w:rsid w:val="00357A6A"/>
    <w:rsid w:val="003B13FD"/>
    <w:rsid w:val="003C47A1"/>
    <w:rsid w:val="003F6C42"/>
    <w:rsid w:val="004404C1"/>
    <w:rsid w:val="00447D7D"/>
    <w:rsid w:val="004536C1"/>
    <w:rsid w:val="004B7E39"/>
    <w:rsid w:val="004D1939"/>
    <w:rsid w:val="004E20A3"/>
    <w:rsid w:val="00500638"/>
    <w:rsid w:val="00512604"/>
    <w:rsid w:val="005577C8"/>
    <w:rsid w:val="005935E2"/>
    <w:rsid w:val="005A2744"/>
    <w:rsid w:val="005C7907"/>
    <w:rsid w:val="00666DF6"/>
    <w:rsid w:val="006865C0"/>
    <w:rsid w:val="006D320C"/>
    <w:rsid w:val="00731FE1"/>
    <w:rsid w:val="00755881"/>
    <w:rsid w:val="0075685C"/>
    <w:rsid w:val="007743C7"/>
    <w:rsid w:val="007828E5"/>
    <w:rsid w:val="007B1812"/>
    <w:rsid w:val="008715C4"/>
    <w:rsid w:val="008A53DE"/>
    <w:rsid w:val="008B0413"/>
    <w:rsid w:val="008B1D19"/>
    <w:rsid w:val="008D6084"/>
    <w:rsid w:val="00966C07"/>
    <w:rsid w:val="00982320"/>
    <w:rsid w:val="009B06D6"/>
    <w:rsid w:val="009E6C71"/>
    <w:rsid w:val="009F4EC6"/>
    <w:rsid w:val="00A014CC"/>
    <w:rsid w:val="00A217C8"/>
    <w:rsid w:val="00A26A07"/>
    <w:rsid w:val="00A34687"/>
    <w:rsid w:val="00A56C26"/>
    <w:rsid w:val="00AA7386"/>
    <w:rsid w:val="00AE1855"/>
    <w:rsid w:val="00AF74E7"/>
    <w:rsid w:val="00B544EA"/>
    <w:rsid w:val="00B67CC6"/>
    <w:rsid w:val="00B877EB"/>
    <w:rsid w:val="00BD6E31"/>
    <w:rsid w:val="00BE20CF"/>
    <w:rsid w:val="00C53C14"/>
    <w:rsid w:val="00D368DB"/>
    <w:rsid w:val="00E357DC"/>
    <w:rsid w:val="00E615A0"/>
    <w:rsid w:val="00EC1A3A"/>
    <w:rsid w:val="00F8116D"/>
    <w:rsid w:val="00FA31ED"/>
    <w:rsid w:val="00FA41A2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CFEE"/>
  <w15:chartTrackingRefBased/>
  <w15:docId w15:val="{5AFE9DF8-BC72-499F-85D7-4276BA3C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1ED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39"/>
    <w:rPr>
      <w:rFonts w:ascii="Segoe UI" w:hAnsi="Segoe UI" w:cs="Segoe UI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D7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E5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0D7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E5"/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Bronwynne Howse</dc:creator>
  <cp:keywords/>
  <dc:description/>
  <cp:lastModifiedBy>Bronwynne Howse</cp:lastModifiedBy>
  <cp:revision>2</cp:revision>
  <cp:lastPrinted>2017-10-12T04:22:00Z</cp:lastPrinted>
  <dcterms:created xsi:type="dcterms:W3CDTF">2017-10-12T22:57:00Z</dcterms:created>
  <dcterms:modified xsi:type="dcterms:W3CDTF">2017-10-12T22:57:00Z</dcterms:modified>
</cp:coreProperties>
</file>